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6D5" w:rsidRPr="00580E33" w:rsidRDefault="00EC3F5C" w:rsidP="00EC3F5C">
      <w:pPr>
        <w:jc w:val="center"/>
        <w:rPr>
          <w:rFonts w:ascii="Tahoma" w:hAnsi="Tahoma" w:cs="Tahoma"/>
          <w:b/>
          <w:sz w:val="28"/>
          <w:szCs w:val="28"/>
          <w:bdr w:val="none" w:sz="0" w:space="0" w:color="auto" w:frame="1"/>
          <w:lang w:eastAsia="en-GB"/>
        </w:rPr>
      </w:pPr>
      <w:r w:rsidRPr="00580E33">
        <w:rPr>
          <w:rFonts w:ascii="Tahoma" w:hAnsi="Tahoma" w:cs="Tahoma"/>
          <w:b/>
          <w:sz w:val="28"/>
          <w:szCs w:val="28"/>
          <w:bdr w:val="none" w:sz="0" w:space="0" w:color="auto" w:frame="1"/>
          <w:lang w:eastAsia="en-GB"/>
        </w:rPr>
        <w:t>P</w:t>
      </w:r>
      <w:r w:rsidR="000D66D5" w:rsidRPr="00580E33">
        <w:rPr>
          <w:rFonts w:ascii="Tahoma" w:hAnsi="Tahoma" w:cs="Tahoma"/>
          <w:b/>
          <w:sz w:val="28"/>
          <w:szCs w:val="28"/>
          <w:bdr w:val="none" w:sz="0" w:space="0" w:color="auto" w:frame="1"/>
          <w:lang w:eastAsia="en-GB"/>
        </w:rPr>
        <w:t>RE &amp; POST TREATMENT CARE FOR PATIENTS AVAILING OF PRIVATE HEALTHCARE WITHIN THE UK</w:t>
      </w:r>
    </w:p>
    <w:p w:rsidR="00EC3F5C" w:rsidRPr="00580E33" w:rsidRDefault="00EC3F5C" w:rsidP="00EC3F5C">
      <w:pPr>
        <w:jc w:val="center"/>
        <w:rPr>
          <w:rFonts w:ascii="Tahoma" w:eastAsia="Times New Roman" w:hAnsi="Tahoma" w:cs="Tahoma"/>
          <w:color w:val="242424"/>
          <w:sz w:val="24"/>
          <w:szCs w:val="24"/>
          <w:bdr w:val="none" w:sz="0" w:space="0" w:color="auto" w:frame="1"/>
          <w:lang w:eastAsia="en-GB"/>
        </w:rPr>
      </w:pPr>
      <w:r w:rsidRPr="00580E33">
        <w:rPr>
          <w:rFonts w:ascii="Tahoma" w:eastAsia="Times New Roman" w:hAnsi="Tahoma" w:cs="Tahoma"/>
          <w:color w:val="242424"/>
          <w:sz w:val="24"/>
          <w:szCs w:val="24"/>
          <w:bdr w:val="none" w:sz="0" w:space="0" w:color="auto" w:frame="1"/>
          <w:lang w:eastAsia="en-GB"/>
        </w:rPr>
        <w:t>Springvale Medical Practice Policy</w:t>
      </w:r>
    </w:p>
    <w:p w:rsidR="00580E33" w:rsidRPr="00580E33" w:rsidRDefault="00580E33" w:rsidP="00EC3F5C">
      <w:pPr>
        <w:jc w:val="center"/>
        <w:rPr>
          <w:rFonts w:ascii="Tahoma" w:eastAsia="Times New Roman" w:hAnsi="Tahoma" w:cs="Tahoma"/>
          <w:color w:val="242424"/>
          <w:sz w:val="24"/>
          <w:szCs w:val="24"/>
          <w:bdr w:val="none" w:sz="0" w:space="0" w:color="auto" w:frame="1"/>
          <w:lang w:eastAsia="en-GB"/>
        </w:rPr>
      </w:pPr>
    </w:p>
    <w:p w:rsidR="00580E33" w:rsidRDefault="00580E33" w:rsidP="00580E33">
      <w:pPr>
        <w:spacing w:line="360" w:lineRule="auto"/>
        <w:rPr>
          <w:rFonts w:ascii="Tahoma" w:hAnsi="Tahoma" w:cs="Tahoma"/>
          <w:sz w:val="24"/>
          <w:szCs w:val="24"/>
          <w:lang w:eastAsia="en-GB"/>
        </w:rPr>
      </w:pPr>
      <w:r w:rsidRPr="00580E33">
        <w:rPr>
          <w:rFonts w:ascii="Tahoma" w:hAnsi="Tahoma" w:cs="Tahoma"/>
          <w:sz w:val="24"/>
          <w:szCs w:val="24"/>
          <w:lang w:eastAsia="en-GB"/>
        </w:rPr>
        <w:t>Springvale Medical Practice’s policy for pre and post treatment care for patients availing of private healthcare within the UK is directly in line with instruction issued by the Department of Health (</w:t>
      </w:r>
      <w:proofErr w:type="spellStart"/>
      <w:r w:rsidRPr="00580E33">
        <w:rPr>
          <w:rFonts w:ascii="Tahoma" w:hAnsi="Tahoma" w:cs="Tahoma"/>
          <w:sz w:val="24"/>
          <w:szCs w:val="24"/>
          <w:lang w:eastAsia="en-GB"/>
        </w:rPr>
        <w:t>DoH</w:t>
      </w:r>
      <w:proofErr w:type="spellEnd"/>
      <w:r w:rsidRPr="00580E33">
        <w:rPr>
          <w:rFonts w:ascii="Tahoma" w:hAnsi="Tahoma" w:cs="Tahoma"/>
          <w:sz w:val="24"/>
          <w:szCs w:val="24"/>
          <w:lang w:eastAsia="en-GB"/>
        </w:rPr>
        <w:t>) on 5 December 2023:</w:t>
      </w:r>
    </w:p>
    <w:p w:rsidR="00580E33" w:rsidRDefault="00580E33" w:rsidP="00580E33">
      <w:pPr>
        <w:spacing w:line="360" w:lineRule="auto"/>
        <w:rPr>
          <w:rFonts w:ascii="Tahoma" w:hAnsi="Tahoma" w:cs="Tahoma"/>
          <w:sz w:val="24"/>
          <w:szCs w:val="24"/>
          <w:lang w:eastAsia="en-GB"/>
        </w:rPr>
      </w:pPr>
    </w:p>
    <w:p w:rsidR="00580E33" w:rsidRDefault="00580E33" w:rsidP="00580E33">
      <w:pPr>
        <w:spacing w:line="360" w:lineRule="auto"/>
        <w:rPr>
          <w:rFonts w:ascii="Tahoma" w:hAnsi="Tahoma" w:cs="Tahoma"/>
          <w:color w:val="2F2F2F"/>
          <w:sz w:val="24"/>
          <w:szCs w:val="24"/>
        </w:rPr>
      </w:pPr>
      <w:r w:rsidRPr="00580E33">
        <w:rPr>
          <w:rFonts w:ascii="Tahoma" w:hAnsi="Tahoma" w:cs="Tahoma"/>
          <w:color w:val="010101"/>
          <w:sz w:val="24"/>
          <w:szCs w:val="24"/>
        </w:rPr>
        <w:t>Where a patient seeks pre and/or post treatment</w:t>
      </w:r>
      <w:r w:rsidRPr="00580E33">
        <w:rPr>
          <w:rFonts w:ascii="Tahoma" w:hAnsi="Tahoma" w:cs="Tahoma"/>
          <w:color w:val="010101"/>
          <w:spacing w:val="40"/>
          <w:sz w:val="24"/>
          <w:szCs w:val="24"/>
        </w:rPr>
        <w:t xml:space="preserve"> </w:t>
      </w:r>
      <w:r w:rsidRPr="00580E33">
        <w:rPr>
          <w:rFonts w:ascii="Tahoma" w:hAnsi="Tahoma" w:cs="Tahoma"/>
          <w:color w:val="010101"/>
          <w:sz w:val="24"/>
          <w:szCs w:val="24"/>
        </w:rPr>
        <w:t>care specific to their private treatment, they will not be entitled to such support from primary or secondary care services in Northern Ireland</w:t>
      </w:r>
      <w:r w:rsidRPr="00580E33">
        <w:rPr>
          <w:rFonts w:ascii="Tahoma" w:hAnsi="Tahoma" w:cs="Tahoma"/>
          <w:color w:val="2F2F2F"/>
          <w:sz w:val="24"/>
          <w:szCs w:val="24"/>
        </w:rPr>
        <w:t>.</w:t>
      </w:r>
      <w:r w:rsidRPr="00580E33">
        <w:rPr>
          <w:rFonts w:ascii="Tahoma" w:hAnsi="Tahoma" w:cs="Tahoma"/>
          <w:color w:val="2F2F2F"/>
          <w:spacing w:val="40"/>
          <w:sz w:val="24"/>
          <w:szCs w:val="24"/>
        </w:rPr>
        <w:t xml:space="preserve"> </w:t>
      </w:r>
      <w:r w:rsidRPr="00580E33">
        <w:rPr>
          <w:rFonts w:ascii="Tahoma" w:hAnsi="Tahoma" w:cs="Tahoma"/>
          <w:color w:val="010101"/>
          <w:sz w:val="24"/>
          <w:szCs w:val="24"/>
        </w:rPr>
        <w:t>Therefore, it will be important for the individual to ensure that all pre and post treatment costs are included in the overall package of care procured from the private healthcare provider</w:t>
      </w:r>
      <w:r w:rsidRPr="00580E33">
        <w:rPr>
          <w:rFonts w:ascii="Tahoma" w:hAnsi="Tahoma" w:cs="Tahoma"/>
          <w:color w:val="2F2F2F"/>
          <w:sz w:val="24"/>
          <w:szCs w:val="24"/>
        </w:rPr>
        <w:t>.</w:t>
      </w:r>
    </w:p>
    <w:p w:rsidR="00580E33" w:rsidRDefault="00580E33" w:rsidP="00580E33">
      <w:pPr>
        <w:spacing w:line="360" w:lineRule="auto"/>
        <w:rPr>
          <w:rFonts w:ascii="Tahoma" w:hAnsi="Tahoma" w:cs="Tahoma"/>
          <w:color w:val="2F2F2F"/>
          <w:sz w:val="24"/>
          <w:szCs w:val="24"/>
        </w:rPr>
      </w:pPr>
    </w:p>
    <w:p w:rsidR="00580E33" w:rsidRDefault="00580E33" w:rsidP="00580E33">
      <w:pPr>
        <w:spacing w:line="360" w:lineRule="auto"/>
        <w:rPr>
          <w:rFonts w:ascii="Tahoma" w:hAnsi="Tahoma" w:cs="Tahoma"/>
          <w:color w:val="424242"/>
          <w:w w:val="105"/>
          <w:sz w:val="24"/>
          <w:szCs w:val="24"/>
        </w:rPr>
      </w:pPr>
      <w:r w:rsidRPr="00580E33">
        <w:rPr>
          <w:rFonts w:ascii="Tahoma" w:hAnsi="Tahoma" w:cs="Tahoma"/>
          <w:color w:val="010101"/>
          <w:sz w:val="24"/>
          <w:szCs w:val="24"/>
        </w:rPr>
        <w:t>In</w:t>
      </w:r>
      <w:r w:rsidRPr="00580E33">
        <w:rPr>
          <w:rFonts w:ascii="Tahoma" w:hAnsi="Tahoma" w:cs="Tahoma"/>
          <w:color w:val="010101"/>
          <w:spacing w:val="-9"/>
          <w:sz w:val="24"/>
          <w:szCs w:val="24"/>
        </w:rPr>
        <w:t xml:space="preserve"> </w:t>
      </w:r>
      <w:r w:rsidRPr="00580E33">
        <w:rPr>
          <w:rFonts w:ascii="Tahoma" w:hAnsi="Tahoma" w:cs="Tahoma"/>
          <w:color w:val="010101"/>
          <w:sz w:val="24"/>
          <w:szCs w:val="24"/>
        </w:rPr>
        <w:t>line</w:t>
      </w:r>
      <w:r w:rsidRPr="00580E33">
        <w:rPr>
          <w:rFonts w:ascii="Tahoma" w:hAnsi="Tahoma" w:cs="Tahoma"/>
          <w:color w:val="010101"/>
          <w:spacing w:val="-1"/>
          <w:sz w:val="24"/>
          <w:szCs w:val="24"/>
        </w:rPr>
        <w:t xml:space="preserve"> </w:t>
      </w:r>
      <w:r w:rsidRPr="00580E33">
        <w:rPr>
          <w:rFonts w:ascii="Tahoma" w:hAnsi="Tahoma" w:cs="Tahoma"/>
          <w:color w:val="010101"/>
          <w:sz w:val="24"/>
          <w:szCs w:val="24"/>
        </w:rPr>
        <w:t>with</w:t>
      </w:r>
      <w:r w:rsidRPr="00580E33">
        <w:rPr>
          <w:rFonts w:ascii="Tahoma" w:hAnsi="Tahoma" w:cs="Tahoma"/>
          <w:color w:val="010101"/>
          <w:spacing w:val="-6"/>
          <w:sz w:val="24"/>
          <w:szCs w:val="24"/>
        </w:rPr>
        <w:t xml:space="preserve"> </w:t>
      </w:r>
      <w:r w:rsidRPr="00580E33">
        <w:rPr>
          <w:rFonts w:ascii="Tahoma" w:hAnsi="Tahoma" w:cs="Tahoma"/>
          <w:color w:val="010101"/>
          <w:sz w:val="24"/>
          <w:szCs w:val="24"/>
        </w:rPr>
        <w:t>normal</w:t>
      </w:r>
      <w:r w:rsidRPr="00580E33">
        <w:rPr>
          <w:rFonts w:ascii="Tahoma" w:hAnsi="Tahoma" w:cs="Tahoma"/>
          <w:color w:val="010101"/>
          <w:spacing w:val="-3"/>
          <w:sz w:val="24"/>
          <w:szCs w:val="24"/>
        </w:rPr>
        <w:t xml:space="preserve"> </w:t>
      </w:r>
      <w:r w:rsidRPr="00580E33">
        <w:rPr>
          <w:rFonts w:ascii="Tahoma" w:hAnsi="Tahoma" w:cs="Tahoma"/>
          <w:color w:val="010101"/>
          <w:sz w:val="24"/>
          <w:szCs w:val="24"/>
        </w:rPr>
        <w:t>practice, patients will</w:t>
      </w:r>
      <w:r w:rsidRPr="00580E33">
        <w:rPr>
          <w:rFonts w:ascii="Tahoma" w:hAnsi="Tahoma" w:cs="Tahoma"/>
          <w:color w:val="010101"/>
          <w:spacing w:val="-5"/>
          <w:sz w:val="24"/>
          <w:szCs w:val="24"/>
        </w:rPr>
        <w:t xml:space="preserve"> </w:t>
      </w:r>
      <w:r w:rsidRPr="00580E33">
        <w:rPr>
          <w:rFonts w:ascii="Tahoma" w:hAnsi="Tahoma" w:cs="Tahoma"/>
          <w:color w:val="010101"/>
          <w:sz w:val="24"/>
          <w:szCs w:val="24"/>
        </w:rPr>
        <w:t>continue to</w:t>
      </w:r>
      <w:r w:rsidRPr="00580E33">
        <w:rPr>
          <w:rFonts w:ascii="Tahoma" w:hAnsi="Tahoma" w:cs="Tahoma"/>
          <w:color w:val="010101"/>
          <w:spacing w:val="-2"/>
          <w:sz w:val="24"/>
          <w:szCs w:val="24"/>
        </w:rPr>
        <w:t xml:space="preserve"> </w:t>
      </w:r>
      <w:r w:rsidRPr="00580E33">
        <w:rPr>
          <w:rFonts w:ascii="Tahoma" w:hAnsi="Tahoma" w:cs="Tahoma"/>
          <w:color w:val="010101"/>
          <w:sz w:val="24"/>
          <w:szCs w:val="24"/>
        </w:rPr>
        <w:t xml:space="preserve">be able to access emergency care </w:t>
      </w:r>
      <w:r w:rsidRPr="00580E33">
        <w:rPr>
          <w:rFonts w:ascii="Tahoma" w:hAnsi="Tahoma" w:cs="Tahoma"/>
          <w:color w:val="010101"/>
          <w:w w:val="105"/>
          <w:sz w:val="24"/>
          <w:szCs w:val="24"/>
        </w:rPr>
        <w:t>where necessary</w:t>
      </w:r>
      <w:r w:rsidRPr="00580E33">
        <w:rPr>
          <w:rFonts w:ascii="Tahoma" w:hAnsi="Tahoma" w:cs="Tahoma"/>
          <w:color w:val="424242"/>
          <w:w w:val="105"/>
          <w:sz w:val="24"/>
          <w:szCs w:val="24"/>
        </w:rPr>
        <w:t>.</w:t>
      </w:r>
    </w:p>
    <w:p w:rsidR="00580E33" w:rsidRDefault="00580E33" w:rsidP="00580E33">
      <w:pPr>
        <w:spacing w:line="360" w:lineRule="auto"/>
        <w:rPr>
          <w:rFonts w:ascii="Tahoma" w:hAnsi="Tahoma" w:cs="Tahoma"/>
          <w:color w:val="424242"/>
          <w:w w:val="105"/>
          <w:sz w:val="24"/>
          <w:szCs w:val="24"/>
        </w:rPr>
      </w:pPr>
    </w:p>
    <w:p w:rsidR="00580E33" w:rsidRPr="00580E33" w:rsidRDefault="00580E33" w:rsidP="00580E33">
      <w:pPr>
        <w:spacing w:line="360" w:lineRule="auto"/>
        <w:rPr>
          <w:rFonts w:ascii="Tahoma" w:hAnsi="Tahoma" w:cs="Tahoma"/>
          <w:sz w:val="24"/>
          <w:szCs w:val="24"/>
        </w:rPr>
      </w:pPr>
      <w:r w:rsidRPr="00580E33">
        <w:rPr>
          <w:rFonts w:ascii="Tahoma" w:hAnsi="Tahoma" w:cs="Tahoma"/>
          <w:color w:val="010101"/>
          <w:sz w:val="24"/>
          <w:szCs w:val="24"/>
        </w:rPr>
        <w:t>In</w:t>
      </w:r>
      <w:r w:rsidRPr="00580E33">
        <w:rPr>
          <w:rFonts w:ascii="Tahoma" w:hAnsi="Tahoma" w:cs="Tahoma"/>
          <w:color w:val="010101"/>
          <w:spacing w:val="-13"/>
          <w:sz w:val="24"/>
          <w:szCs w:val="24"/>
        </w:rPr>
        <w:t xml:space="preserve"> </w:t>
      </w:r>
      <w:r w:rsidRPr="00580E33">
        <w:rPr>
          <w:rFonts w:ascii="Tahoma" w:hAnsi="Tahoma" w:cs="Tahoma"/>
          <w:color w:val="010101"/>
          <w:sz w:val="24"/>
          <w:szCs w:val="24"/>
        </w:rPr>
        <w:t>circumstances</w:t>
      </w:r>
      <w:r w:rsidRPr="00580E33">
        <w:rPr>
          <w:rFonts w:ascii="Tahoma" w:hAnsi="Tahoma" w:cs="Tahoma"/>
          <w:color w:val="010101"/>
          <w:spacing w:val="26"/>
          <w:sz w:val="24"/>
          <w:szCs w:val="24"/>
        </w:rPr>
        <w:t xml:space="preserve"> </w:t>
      </w:r>
      <w:r w:rsidRPr="00580E33">
        <w:rPr>
          <w:rFonts w:ascii="Tahoma" w:hAnsi="Tahoma" w:cs="Tahoma"/>
          <w:color w:val="010101"/>
          <w:sz w:val="24"/>
          <w:szCs w:val="24"/>
        </w:rPr>
        <w:t>where a</w:t>
      </w:r>
      <w:r w:rsidRPr="00580E33">
        <w:rPr>
          <w:rFonts w:ascii="Tahoma" w:hAnsi="Tahoma" w:cs="Tahoma"/>
          <w:color w:val="010101"/>
          <w:spacing w:val="-5"/>
          <w:sz w:val="24"/>
          <w:szCs w:val="24"/>
        </w:rPr>
        <w:t xml:space="preserve"> </w:t>
      </w:r>
      <w:r w:rsidRPr="00580E33">
        <w:rPr>
          <w:rFonts w:ascii="Tahoma" w:hAnsi="Tahoma" w:cs="Tahoma"/>
          <w:color w:val="010101"/>
          <w:sz w:val="24"/>
          <w:szCs w:val="24"/>
        </w:rPr>
        <w:t>patient is</w:t>
      </w:r>
      <w:r w:rsidRPr="00580E33">
        <w:rPr>
          <w:rFonts w:ascii="Tahoma" w:hAnsi="Tahoma" w:cs="Tahoma"/>
          <w:color w:val="010101"/>
          <w:spacing w:val="-9"/>
          <w:sz w:val="24"/>
          <w:szCs w:val="24"/>
        </w:rPr>
        <w:t xml:space="preserve"> </w:t>
      </w:r>
      <w:r w:rsidRPr="00580E33">
        <w:rPr>
          <w:rFonts w:ascii="Tahoma" w:hAnsi="Tahoma" w:cs="Tahoma"/>
          <w:color w:val="010101"/>
          <w:sz w:val="24"/>
          <w:szCs w:val="24"/>
        </w:rPr>
        <w:t>receiving care</w:t>
      </w:r>
      <w:r w:rsidRPr="00580E33">
        <w:rPr>
          <w:rFonts w:ascii="Tahoma" w:hAnsi="Tahoma" w:cs="Tahoma"/>
          <w:color w:val="010101"/>
          <w:spacing w:val="-2"/>
          <w:sz w:val="24"/>
          <w:szCs w:val="24"/>
        </w:rPr>
        <w:t xml:space="preserve"> </w:t>
      </w:r>
      <w:r w:rsidRPr="00580E33">
        <w:rPr>
          <w:rFonts w:ascii="Tahoma" w:hAnsi="Tahoma" w:cs="Tahoma"/>
          <w:color w:val="010101"/>
          <w:sz w:val="24"/>
          <w:szCs w:val="24"/>
        </w:rPr>
        <w:t>in</w:t>
      </w:r>
      <w:r w:rsidRPr="00580E33">
        <w:rPr>
          <w:rFonts w:ascii="Tahoma" w:hAnsi="Tahoma" w:cs="Tahoma"/>
          <w:color w:val="010101"/>
          <w:spacing w:val="-12"/>
          <w:sz w:val="24"/>
          <w:szCs w:val="24"/>
        </w:rPr>
        <w:t xml:space="preserve"> </w:t>
      </w:r>
      <w:r w:rsidRPr="00580E33">
        <w:rPr>
          <w:rFonts w:ascii="Tahoma" w:hAnsi="Tahoma" w:cs="Tahoma"/>
          <w:color w:val="010101"/>
          <w:sz w:val="24"/>
          <w:szCs w:val="24"/>
        </w:rPr>
        <w:t>the</w:t>
      </w:r>
      <w:r w:rsidRPr="00580E33">
        <w:rPr>
          <w:rFonts w:ascii="Tahoma" w:hAnsi="Tahoma" w:cs="Tahoma"/>
          <w:color w:val="010101"/>
          <w:spacing w:val="-7"/>
          <w:sz w:val="24"/>
          <w:szCs w:val="24"/>
        </w:rPr>
        <w:t xml:space="preserve"> </w:t>
      </w:r>
      <w:r w:rsidRPr="00580E33">
        <w:rPr>
          <w:rFonts w:ascii="Tahoma" w:hAnsi="Tahoma" w:cs="Tahoma"/>
          <w:color w:val="010101"/>
          <w:sz w:val="24"/>
          <w:szCs w:val="24"/>
        </w:rPr>
        <w:t>Independent</w:t>
      </w:r>
      <w:r w:rsidRPr="00580E33">
        <w:rPr>
          <w:rFonts w:ascii="Tahoma" w:hAnsi="Tahoma" w:cs="Tahoma"/>
          <w:color w:val="010101"/>
          <w:spacing w:val="21"/>
          <w:sz w:val="24"/>
          <w:szCs w:val="24"/>
        </w:rPr>
        <w:t xml:space="preserve"> </w:t>
      </w:r>
      <w:r w:rsidRPr="00580E33">
        <w:rPr>
          <w:rFonts w:ascii="Tahoma" w:hAnsi="Tahoma" w:cs="Tahoma"/>
          <w:color w:val="010101"/>
          <w:sz w:val="24"/>
          <w:szCs w:val="24"/>
        </w:rPr>
        <w:t>Sector as</w:t>
      </w:r>
      <w:r w:rsidRPr="00580E33">
        <w:rPr>
          <w:rFonts w:ascii="Tahoma" w:hAnsi="Tahoma" w:cs="Tahoma"/>
          <w:color w:val="010101"/>
          <w:spacing w:val="-9"/>
          <w:sz w:val="24"/>
          <w:szCs w:val="24"/>
        </w:rPr>
        <w:t xml:space="preserve"> </w:t>
      </w:r>
      <w:r w:rsidRPr="00580E33">
        <w:rPr>
          <w:rFonts w:ascii="Tahoma" w:hAnsi="Tahoma" w:cs="Tahoma"/>
          <w:color w:val="010101"/>
          <w:sz w:val="24"/>
          <w:szCs w:val="24"/>
        </w:rPr>
        <w:t>a</w:t>
      </w:r>
      <w:r w:rsidRPr="00580E33">
        <w:rPr>
          <w:rFonts w:ascii="Tahoma" w:hAnsi="Tahoma" w:cs="Tahoma"/>
          <w:color w:val="010101"/>
          <w:spacing w:val="-3"/>
          <w:sz w:val="24"/>
          <w:szCs w:val="24"/>
        </w:rPr>
        <w:t xml:space="preserve"> </w:t>
      </w:r>
      <w:r w:rsidRPr="00580E33">
        <w:rPr>
          <w:rFonts w:ascii="Tahoma" w:hAnsi="Tahoma" w:cs="Tahoma"/>
          <w:color w:val="010101"/>
          <w:sz w:val="24"/>
          <w:szCs w:val="24"/>
        </w:rPr>
        <w:t>HSC patient,</w:t>
      </w:r>
      <w:r w:rsidRPr="00580E33">
        <w:rPr>
          <w:rFonts w:ascii="Tahoma" w:hAnsi="Tahoma" w:cs="Tahoma"/>
          <w:color w:val="010101"/>
          <w:spacing w:val="37"/>
          <w:sz w:val="24"/>
          <w:szCs w:val="24"/>
        </w:rPr>
        <w:t xml:space="preserve"> </w:t>
      </w:r>
      <w:r w:rsidRPr="00580E33">
        <w:rPr>
          <w:rFonts w:ascii="Tahoma" w:hAnsi="Tahoma" w:cs="Tahoma"/>
          <w:color w:val="010101"/>
          <w:sz w:val="24"/>
          <w:szCs w:val="24"/>
        </w:rPr>
        <w:t>pre and post treatment</w:t>
      </w:r>
      <w:r w:rsidRPr="00580E33">
        <w:rPr>
          <w:rFonts w:ascii="Tahoma" w:hAnsi="Tahoma" w:cs="Tahoma"/>
          <w:color w:val="010101"/>
          <w:spacing w:val="40"/>
          <w:sz w:val="24"/>
          <w:szCs w:val="24"/>
        </w:rPr>
        <w:t xml:space="preserve"> </w:t>
      </w:r>
      <w:r w:rsidRPr="00580E33">
        <w:rPr>
          <w:rFonts w:ascii="Tahoma" w:hAnsi="Tahoma" w:cs="Tahoma"/>
          <w:color w:val="010101"/>
          <w:sz w:val="24"/>
          <w:szCs w:val="24"/>
        </w:rPr>
        <w:t xml:space="preserve">care </w:t>
      </w:r>
      <w:proofErr w:type="gramStart"/>
      <w:r w:rsidRPr="00580E33">
        <w:rPr>
          <w:rFonts w:ascii="Tahoma" w:hAnsi="Tahoma" w:cs="Tahoma"/>
          <w:color w:val="010101"/>
          <w:sz w:val="24"/>
          <w:szCs w:val="24"/>
        </w:rPr>
        <w:t>will be provided</w:t>
      </w:r>
      <w:proofErr w:type="gramEnd"/>
      <w:r w:rsidRPr="00580E33">
        <w:rPr>
          <w:rFonts w:ascii="Tahoma" w:hAnsi="Tahoma" w:cs="Tahoma"/>
          <w:color w:val="010101"/>
          <w:spacing w:val="32"/>
          <w:sz w:val="24"/>
          <w:szCs w:val="24"/>
        </w:rPr>
        <w:t xml:space="preserve"> </w:t>
      </w:r>
      <w:r w:rsidRPr="00580E33">
        <w:rPr>
          <w:rFonts w:ascii="Tahoma" w:hAnsi="Tahoma" w:cs="Tahoma"/>
          <w:color w:val="010101"/>
          <w:sz w:val="24"/>
          <w:szCs w:val="24"/>
        </w:rPr>
        <w:t>by the HSC as normal.</w:t>
      </w:r>
    </w:p>
    <w:p w:rsidR="00580E33" w:rsidRPr="00EC3F5C" w:rsidRDefault="00580E33" w:rsidP="00580E33">
      <w:pPr>
        <w:rPr>
          <w:rFonts w:ascii="Times New Roman" w:eastAsia="Times New Roman" w:hAnsi="Times New Roman" w:cs="Times New Roman"/>
          <w:color w:val="242424"/>
          <w:sz w:val="24"/>
          <w:szCs w:val="24"/>
          <w:lang w:eastAsia="en-GB"/>
        </w:rPr>
      </w:pPr>
      <w:bookmarkStart w:id="0" w:name="_GoBack"/>
      <w:bookmarkEnd w:id="0"/>
    </w:p>
    <w:sectPr w:rsidR="00580E33" w:rsidRPr="00EC3F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F7FCB"/>
    <w:multiLevelType w:val="multilevel"/>
    <w:tmpl w:val="C0E0C2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84A7026"/>
    <w:multiLevelType w:val="multilevel"/>
    <w:tmpl w:val="7E421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5C"/>
    <w:rsid w:val="000D66D5"/>
    <w:rsid w:val="00481CEA"/>
    <w:rsid w:val="00580E33"/>
    <w:rsid w:val="008A6FBC"/>
    <w:rsid w:val="00EC3F5C"/>
    <w:rsid w:val="00FF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69DB"/>
  <w15:chartTrackingRefBased/>
  <w15:docId w15:val="{1C7A6E3E-226B-44D9-99A5-8F7B5CD5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F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C3F5C"/>
    <w:pPr>
      <w:ind w:left="720"/>
      <w:contextualSpacing/>
    </w:pPr>
  </w:style>
  <w:style w:type="paragraph" w:styleId="BodyText">
    <w:name w:val="Body Text"/>
    <w:basedOn w:val="Normal"/>
    <w:link w:val="BodyTextChar"/>
    <w:uiPriority w:val="1"/>
    <w:qFormat/>
    <w:rsid w:val="00580E33"/>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580E33"/>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2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Rigney</dc:creator>
  <cp:keywords/>
  <dc:description/>
  <cp:lastModifiedBy>PManager</cp:lastModifiedBy>
  <cp:revision>3</cp:revision>
  <dcterms:created xsi:type="dcterms:W3CDTF">2024-05-22T07:59:00Z</dcterms:created>
  <dcterms:modified xsi:type="dcterms:W3CDTF">2024-05-22T08:05:00Z</dcterms:modified>
</cp:coreProperties>
</file>